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7A1CF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09342D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Sonnenschutzsystem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 5/</w:t>
      </w:r>
      <w:r w:rsidR="000C614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4D2A1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 55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7A1CF1" w:rsidRPr="0009342D" w:rsidRDefault="007A1CF1" w:rsidP="007A1CF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color w:val="000000"/>
          <w:sz w:val="23"/>
          <w:shd w:val="clear" w:color="auto" w:fill="FFFFFF"/>
        </w:rPr>
        <w:t>Fabrikat</w:t>
      </w:r>
      <w:r w:rsidRPr="0009342D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‘Ventilation &amp; Sun Control’</w:t>
      </w:r>
    </w:p>
    <w:p w:rsidR="007A1CF1" w:rsidRPr="0009342D" w:rsidRDefault="007A1CF1" w:rsidP="007A1CF1">
      <w:pPr>
        <w:pStyle w:val="Geenafstand"/>
        <w:rPr>
          <w:color w:val="000000"/>
          <w:sz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Permanentes, externes Aluminium-Sonnenschutzsystem mit Schiebepaneelen.</w:t>
      </w:r>
    </w:p>
    <w:p w:rsidR="007A1CF1" w:rsidRPr="0009342D" w:rsidRDefault="007A1CF1" w:rsidP="007A1CF1">
      <w:pPr>
        <w:pStyle w:val="Geenafstand"/>
        <w:rPr>
          <w:color w:val="000000"/>
          <w:sz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Lamellen </w:t>
      </w:r>
      <w:r w:rsidRPr="0009342D">
        <w:rPr>
          <w:color w:val="000000"/>
          <w:sz w:val="23"/>
          <w:shd w:val="clear" w:color="auto" w:fill="FFFFFF"/>
        </w:rPr>
        <w:t>sind zwischen diskreten Seitenprofilen montiert.</w:t>
      </w:r>
    </w:p>
    <w:p w:rsidR="007A1CF1" w:rsidRDefault="007A1CF1" w:rsidP="007A1CF1">
      <w:pPr>
        <w:pStyle w:val="Geenafstand"/>
        <w:rPr>
          <w:lang w:eastAsia="nl-NL"/>
        </w:rPr>
      </w:pPr>
    </w:p>
    <w:p w:rsidR="007A1CF1" w:rsidRPr="0088221D" w:rsidRDefault="007A1CF1" w:rsidP="007A1CF1">
      <w:pPr>
        <w:pStyle w:val="Kop2"/>
      </w:pPr>
      <w:r>
        <w:t>Produktmerkmale:</w:t>
      </w:r>
    </w:p>
    <w:p w:rsidR="007A1CF1" w:rsidRPr="00DC4D3D" w:rsidRDefault="007A1CF1" w:rsidP="007A1CF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D2A1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 55</w:t>
      </w:r>
    </w:p>
    <w:p w:rsidR="007A1CF1" w:rsidRPr="00DC4D3D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D2A1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 Form</w:t>
      </w:r>
    </w:p>
    <w:p w:rsidR="007A1CF1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Alu-Stangpressprofile Al Mg Si 0,5</w:t>
      </w:r>
    </w:p>
    <w:p w:rsidR="00DC4D3D" w:rsidRPr="00DC4D3D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Lamellenhöhe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D2A1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39,4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7A1CF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Lamellenschritt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D2A1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70</w:t>
      </w:r>
      <w:r w:rsidR="00B062B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FE73B9" w:rsidRDefault="007A1CF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Neigungswinkel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D2A1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33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7A1CF1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Oberflächenbehandlung</w:t>
      </w:r>
      <w:r>
        <w:rPr>
          <w:rStyle w:val="Kop3Char"/>
          <w:rFonts w:ascii="Calibri" w:hAnsi="Calibri"/>
          <w:color w:val="auto"/>
        </w:rPr>
        <w:t xml:space="preserve">: </w:t>
      </w:r>
    </w:p>
    <w:p w:rsidR="007A1CF1" w:rsidRPr="00DC4D3D" w:rsidRDefault="007A1CF1" w:rsidP="007A1C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Standardmäßig natürliche Anodisierung (15-20 µm) (VB6/A20/VOM1)</w:t>
      </w:r>
    </w:p>
    <w:p w:rsidR="007A1CF1" w:rsidRPr="00DC4D3D" w:rsidRDefault="007A1CF1" w:rsidP="007A1C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>Emaillierte Polyester-Pulverbeschichtung (60-80 µm)</w:t>
      </w:r>
    </w:p>
    <w:p w:rsidR="007A1CF1" w:rsidRPr="003357B6" w:rsidRDefault="007A1CF1" w:rsidP="007A1CF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7A1CF1" w:rsidRPr="008E3C3F" w:rsidRDefault="007A1CF1" w:rsidP="007A1C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Seitenprofilen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7A1CF1" w:rsidP="007A1CF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Seitenprofil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0C614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0C6142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7A1CF1" w:rsidRPr="0088221D" w:rsidRDefault="007A1CF1" w:rsidP="007A1CF1">
      <w:pPr>
        <w:pStyle w:val="Kop2"/>
      </w:pPr>
      <w:r>
        <w:t>Oberflächenbehandlung:</w:t>
      </w:r>
    </w:p>
    <w:p w:rsidR="007A1CF1" w:rsidRPr="007244D2" w:rsidRDefault="007A1CF1" w:rsidP="007A1CF1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7A1CF1" w:rsidRPr="007244D2" w:rsidRDefault="007A1CF1" w:rsidP="007A1CF1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7A1CF1" w:rsidRDefault="007A1CF1" w:rsidP="007A1CF1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</w:t>
      </w:r>
      <w:r w:rsidRPr="007244D2">
        <w:t>.</w:t>
      </w:r>
    </w:p>
    <w:p w:rsidR="007A1CF1" w:rsidRPr="003B71A2" w:rsidRDefault="007A1CF1" w:rsidP="007A1CF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</w:p>
    <w:p w:rsidR="007A1CF1" w:rsidRDefault="007A1CF1" w:rsidP="007A1CF1">
      <w:pPr>
        <w:pStyle w:val="Kop2"/>
      </w:pPr>
      <w:r>
        <w:t>Schiebesystem:</w:t>
      </w:r>
    </w:p>
    <w:p w:rsidR="007A1CF1" w:rsidRPr="009E22E4" w:rsidRDefault="007A1CF1" w:rsidP="007A1CF1">
      <w:pPr>
        <w:pStyle w:val="Kop3"/>
        <w:numPr>
          <w:ilvl w:val="0"/>
          <w:numId w:val="44"/>
        </w:numPr>
      </w:pPr>
      <w:r>
        <w:t>Einfaches Schiebesystem</w:t>
      </w:r>
    </w:p>
    <w:p w:rsidR="007A1CF1" w:rsidRDefault="007A1CF1" w:rsidP="007A1CF1">
      <w:pPr>
        <w:pStyle w:val="Geenafstand"/>
        <w:ind w:left="720"/>
      </w:pPr>
      <w:r>
        <w:t>Individuell, separat voneinander bedienbare Paneele.</w:t>
      </w:r>
    </w:p>
    <w:p w:rsidR="007A1CF1" w:rsidRDefault="007A1CF1" w:rsidP="007A1CF1">
      <w:pPr>
        <w:pStyle w:val="Geenafstand"/>
        <w:ind w:left="720"/>
      </w:pPr>
    </w:p>
    <w:p w:rsidR="007A1CF1" w:rsidRDefault="007A1CF1" w:rsidP="007A1CF1">
      <w:pPr>
        <w:pStyle w:val="Kop3"/>
        <w:numPr>
          <w:ilvl w:val="0"/>
          <w:numId w:val="44"/>
        </w:numPr>
      </w:pPr>
      <w:r>
        <w:t>Symmetrisches Schiebesystem</w:t>
      </w:r>
    </w:p>
    <w:p w:rsidR="007A1CF1" w:rsidRPr="009E22E4" w:rsidRDefault="007A1CF1" w:rsidP="007A1CF1">
      <w:pPr>
        <w:pStyle w:val="Geenafstand"/>
        <w:ind w:left="720"/>
      </w:pPr>
      <w:r>
        <w:t>Zwei verbundene Paneele, die symmetrisch auseinander oder zueinander geschoben werden.</w:t>
      </w:r>
    </w:p>
    <w:p w:rsidR="007A1CF1" w:rsidRDefault="007A1CF1" w:rsidP="007A1CF1"/>
    <w:p w:rsidR="007A1CF1" w:rsidRDefault="007A1CF1" w:rsidP="007A1CF1">
      <w:pPr>
        <w:pStyle w:val="Kop3"/>
        <w:numPr>
          <w:ilvl w:val="0"/>
          <w:numId w:val="44"/>
        </w:numPr>
      </w:pPr>
      <w:r>
        <w:t>Teleskopisches Schiebesystem:</w:t>
      </w:r>
    </w:p>
    <w:p w:rsidR="009E22E4" w:rsidRPr="009E22E4" w:rsidRDefault="007A1CF1" w:rsidP="007A1CF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Zwei oder drei hintereinander gekoppelte Paneele, die teleskopisch ausgerollt werden.</w:t>
      </w:r>
    </w:p>
    <w:p w:rsidR="009E22E4" w:rsidRPr="00D503A2" w:rsidRDefault="009E22E4" w:rsidP="00D503A2">
      <w:pPr>
        <w:rPr>
          <w:lang w:val="nl-BE" w:eastAsia="en-US"/>
        </w:rPr>
      </w:pPr>
    </w:p>
    <w:p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A1CF1" w:rsidRPr="007244D2" w:rsidRDefault="007A1CF1" w:rsidP="007A1CF1">
      <w:pPr>
        <w:pStyle w:val="Kop2"/>
      </w:pPr>
      <w:r>
        <w:lastRenderedPageBreak/>
        <w:t>Bedienung:</w:t>
      </w:r>
    </w:p>
    <w:p w:rsidR="007A1CF1" w:rsidRDefault="007A1CF1" w:rsidP="007A1CF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Manuell</w:t>
      </w:r>
    </w:p>
    <w:p w:rsidR="007A1CF1" w:rsidRDefault="007A1CF1" w:rsidP="007A1CF1">
      <w:pPr>
        <w:pStyle w:val="Geenafstand"/>
        <w:ind w:left="720"/>
        <w:rPr>
          <w:rStyle w:val="Kop3Char"/>
        </w:rPr>
      </w:pPr>
    </w:p>
    <w:p w:rsidR="007A1CF1" w:rsidRDefault="007A1CF1" w:rsidP="007A1CF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Elektrisch:</w:t>
      </w:r>
    </w:p>
    <w:p w:rsidR="007A1CF1" w:rsidRPr="003B3007" w:rsidRDefault="007A1CF1" w:rsidP="007A1CF1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Netzspannung:</w:t>
      </w:r>
      <w:r>
        <w:t xml:space="preserve"> </w:t>
      </w:r>
      <w:r>
        <w:tab/>
        <w:t>230 VAC, 50 Hz</w:t>
      </w:r>
    </w:p>
    <w:p w:rsidR="007A1CF1" w:rsidRDefault="007A1CF1" w:rsidP="007A1CF1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7A1CF1" w:rsidRDefault="007A1CF1" w:rsidP="007A1CF1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Geschwindigkeit:</w:t>
      </w:r>
      <w:r>
        <w:t xml:space="preserve"> 100 mm/s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Ip-Schutzklasse:</w:t>
      </w:r>
      <w:r>
        <w:t xml:space="preserve"> IP 55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Betriebstemp.: </w:t>
      </w:r>
      <w:r>
        <w:t>-20 °C bis +50 °C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Motorbelastung:</w:t>
      </w:r>
      <w:r>
        <w:t xml:space="preserve"> 1,5 Nm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Klemmschutz:</w:t>
      </w:r>
      <w:r>
        <w:t xml:space="preserve"> Ja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Wartung:</w:t>
      </w:r>
      <w:r>
        <w:t xml:space="preserve"> Wartungsfrei (keine Kohlenstoffbürsten)</w:t>
      </w:r>
    </w:p>
    <w:p w:rsidR="007A1CF1" w:rsidRPr="00567523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Jahr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Bescheinigte Testzyklen:</w:t>
      </w:r>
      <w:r>
        <w:t xml:space="preserve"> 100.000</w:t>
      </w:r>
    </w:p>
    <w:p w:rsidR="007A1CF1" w:rsidRPr="00567523" w:rsidRDefault="007A1CF1" w:rsidP="007A1CF1">
      <w:pPr>
        <w:pStyle w:val="Geenafstand"/>
        <w:ind w:left="720"/>
        <w:rPr>
          <w:lang w:val="fr-BE" w:eastAsia="nl-NL"/>
        </w:rPr>
      </w:pPr>
    </w:p>
    <w:p w:rsidR="007A1CF1" w:rsidRDefault="007A1CF1" w:rsidP="007A1CF1">
      <w:pPr>
        <w:pStyle w:val="Kop2"/>
      </w:pPr>
      <w:r>
        <w:t>Schienen</w:t>
      </w:r>
    </w:p>
    <w:p w:rsidR="007A1CF1" w:rsidRDefault="007A1CF1" w:rsidP="007A1CF1">
      <w:pPr>
        <w:pStyle w:val="Kop3"/>
        <w:numPr>
          <w:ilvl w:val="0"/>
          <w:numId w:val="44"/>
        </w:numPr>
      </w:pPr>
      <w:r>
        <w:t>Obere Schiene:</w:t>
      </w:r>
    </w:p>
    <w:p w:rsidR="007A1CF1" w:rsidRPr="00495265" w:rsidRDefault="007A1CF1" w:rsidP="007A1CF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einfache manuelle Bedienung: obere Schiene 31/33/2</w:t>
      </w:r>
    </w:p>
    <w:p w:rsidR="007A1CF1" w:rsidRDefault="007A1CF1" w:rsidP="007A1CF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andere Ausführungen: obere Schiene 35/40/2</w:t>
      </w:r>
    </w:p>
    <w:p w:rsidR="007A1CF1" w:rsidRDefault="007A1CF1" w:rsidP="007A1CF1">
      <w:pPr>
        <w:ind w:left="708"/>
      </w:pPr>
    </w:p>
    <w:p w:rsidR="007A1CF1" w:rsidRDefault="007A1CF1" w:rsidP="007A1CF1">
      <w:pPr>
        <w:pStyle w:val="Kop3"/>
        <w:numPr>
          <w:ilvl w:val="0"/>
          <w:numId w:val="44"/>
        </w:numPr>
      </w:pPr>
      <w:r>
        <w:t>Untere Schiene:</w:t>
      </w:r>
    </w:p>
    <w:p w:rsidR="007A1CF1" w:rsidRDefault="007A1CF1" w:rsidP="007A1CF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untere Schiene 25/25/4</w:t>
      </w:r>
    </w:p>
    <w:p w:rsidR="00CA3A26" w:rsidRDefault="00CA3A26" w:rsidP="00CA3A26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eingebaute Schiene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Einfach: 80/43</w:t>
      </w:r>
    </w:p>
    <w:p w:rsidR="00CA3A26" w:rsidRDefault="00CA3A26" w:rsidP="00CA3A26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Doppelt: 140/43</w:t>
      </w:r>
    </w:p>
    <w:p w:rsidR="00CA3A26" w:rsidRDefault="00CA3A26" w:rsidP="00CA3A26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Dreifach:  190/43</w:t>
      </w:r>
      <w:bookmarkStart w:id="0" w:name="_GoBack"/>
      <w:bookmarkEnd w:id="0"/>
    </w:p>
    <w:p w:rsidR="007A1CF1" w:rsidRPr="00495265" w:rsidRDefault="007A1CF1" w:rsidP="007A1CF1">
      <w:pPr>
        <w:rPr>
          <w:lang w:val="nl-BE" w:eastAsia="en-US"/>
        </w:rPr>
      </w:pPr>
    </w:p>
    <w:p w:rsidR="007A1CF1" w:rsidRPr="007244D2" w:rsidRDefault="007A1CF1" w:rsidP="007A1CF1">
      <w:pPr>
        <w:pStyle w:val="Kop2"/>
      </w:pPr>
      <w:r>
        <w:t>Erfüllt die folgenden Normen bzw. wurde entsprechend getestet:</w:t>
      </w:r>
    </w:p>
    <w:p w:rsidR="007A1CF1" w:rsidRPr="00814A7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7A1CF1" w:rsidRPr="00814A7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7A1CF1" w:rsidRPr="003B71A2" w:rsidRDefault="007A1CF1" w:rsidP="007A1CF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B71A2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7A1CF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7A1CF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7A1CF1" w:rsidRPr="003B71A2" w:rsidRDefault="007A1CF1" w:rsidP="007A1CF1">
      <w:pPr>
        <w:pStyle w:val="bestektekst"/>
        <w:ind w:left="1416"/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 xml:space="preserve">EN 60335-1 (Sicherheit elektrischer </w:t>
      </w:r>
      <w:r>
        <w:rPr>
          <w:rFonts w:asciiTheme="minorHAnsi" w:hAnsiTheme="minorHAnsi"/>
          <w:sz w:val="22"/>
        </w:rPr>
        <w:t xml:space="preserve">Geräte für den Hausgebrauch und </w:t>
      </w:r>
      <w:r w:rsidRPr="003B71A2">
        <w:rPr>
          <w:rFonts w:asciiTheme="minorHAnsi" w:hAnsiTheme="minorHAnsi"/>
          <w:sz w:val="22"/>
        </w:rPr>
        <w:t>ähnliche Zwecke – Teil 1)</w:t>
      </w:r>
    </w:p>
    <w:p w:rsidR="007A1CF1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60335-2 (Sicherheit elektrischer Geräte für den Hausgebrauch und ähnliche Zwecke – Teil 2)</w:t>
      </w:r>
    </w:p>
    <w:p w:rsidR="007A1CF1" w:rsidRPr="00563150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(Nutzungssicherheit kraftbetätigter Tore)</w:t>
      </w:r>
    </w:p>
    <w:p w:rsidR="007A1CF1" w:rsidRPr="0069246A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16005</w:t>
      </w:r>
    </w:p>
    <w:p w:rsidR="007A1CF1" w:rsidRPr="0069246A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7A1CF1" w:rsidRPr="006120B9" w:rsidRDefault="007A1CF1" w:rsidP="007A1CF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>CE - Konformitätserklärung</w:t>
      </w:r>
    </w:p>
    <w:p w:rsidR="00142E45" w:rsidRPr="004E1D9C" w:rsidRDefault="00142E45" w:rsidP="007A1CF1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64C" w:rsidRDefault="0077064C" w:rsidP="00584936">
      <w:r>
        <w:separator/>
      </w:r>
    </w:p>
  </w:endnote>
  <w:endnote w:type="continuationSeparator" w:id="0">
    <w:p w:rsidR="0077064C" w:rsidRDefault="0077064C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64C" w:rsidRDefault="0077064C" w:rsidP="00584936">
      <w:r>
        <w:separator/>
      </w:r>
    </w:p>
  </w:footnote>
  <w:footnote w:type="continuationSeparator" w:id="0">
    <w:p w:rsidR="0077064C" w:rsidRDefault="0077064C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77064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77064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77064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C6142"/>
    <w:rsid w:val="000D4094"/>
    <w:rsid w:val="00100B5E"/>
    <w:rsid w:val="001277C9"/>
    <w:rsid w:val="00142E45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80DDD"/>
    <w:rsid w:val="0029787C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2A1D"/>
    <w:rsid w:val="004D764E"/>
    <w:rsid w:val="004E1D9C"/>
    <w:rsid w:val="004F2F7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7064C"/>
    <w:rsid w:val="00787799"/>
    <w:rsid w:val="00794834"/>
    <w:rsid w:val="007A06F7"/>
    <w:rsid w:val="007A1CF1"/>
    <w:rsid w:val="007B1946"/>
    <w:rsid w:val="007B4030"/>
    <w:rsid w:val="007D5206"/>
    <w:rsid w:val="007F557F"/>
    <w:rsid w:val="007F60AA"/>
    <w:rsid w:val="00816D7F"/>
    <w:rsid w:val="0082380F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062BD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5588E"/>
    <w:rsid w:val="00CA3A26"/>
    <w:rsid w:val="00CA6850"/>
    <w:rsid w:val="00CB5A3D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7D3139D"/>
  <w15:docId w15:val="{E0D9DBE5-A794-46F8-A002-4E5B030A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4</cp:revision>
  <cp:lastPrinted>2016-03-07T09:51:00Z</cp:lastPrinted>
  <dcterms:created xsi:type="dcterms:W3CDTF">2017-09-29T13:53:00Z</dcterms:created>
  <dcterms:modified xsi:type="dcterms:W3CDTF">2020-03-06T08:09:00Z</dcterms:modified>
</cp:coreProperties>
</file>